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79" w:rsidRDefault="004F6C79" w:rsidP="008B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3B" w:rsidRPr="0028333B" w:rsidRDefault="008B47AB" w:rsidP="008B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-332105</wp:posOffset>
            </wp:positionV>
            <wp:extent cx="5937250" cy="3717925"/>
            <wp:effectExtent l="19050" t="0" r="6350" b="0"/>
            <wp:wrapThrough wrapText="bothSides">
              <wp:wrapPolygon edited="0">
                <wp:start x="-69" y="0"/>
                <wp:lineTo x="-69" y="21471"/>
                <wp:lineTo x="21623" y="21471"/>
                <wp:lineTo x="21623" y="0"/>
                <wp:lineTo x="-69" y="0"/>
              </wp:wrapPolygon>
            </wp:wrapThrough>
            <wp:docPr id="1" name="Рисунок 1" descr="X:\Издательский отдел\ИНТЕРАКТИВНЫЙ ПОРТАЛ\2019\Изменения в разделы\Трудоустройство на ИП\Раздел по Енисейской Сибири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Издательский отдел\ИНТЕРАКТИВНЫЙ ПОРТАЛ\2019\Изменения в разделы\Трудоустройство на ИП\Раздел по Енисейской Сибири\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33B" w:rsidRPr="0028333B">
        <w:rPr>
          <w:rFonts w:ascii="Times New Roman" w:hAnsi="Times New Roman" w:cs="Times New Roman"/>
          <w:sz w:val="28"/>
          <w:szCs w:val="28"/>
        </w:rPr>
        <w:t xml:space="preserve">«Енисейская Сибирь» </w:t>
      </w:r>
      <w:r w:rsidR="0028333B">
        <w:rPr>
          <w:rFonts w:ascii="Times New Roman" w:hAnsi="Times New Roman" w:cs="Times New Roman"/>
          <w:sz w:val="28"/>
          <w:szCs w:val="28"/>
        </w:rPr>
        <w:t>–</w:t>
      </w:r>
      <w:r w:rsidR="0028333B" w:rsidRPr="0028333B">
        <w:rPr>
          <w:rFonts w:ascii="Times New Roman" w:hAnsi="Times New Roman" w:cs="Times New Roman"/>
          <w:sz w:val="28"/>
          <w:szCs w:val="28"/>
        </w:rPr>
        <w:t xml:space="preserve"> комплексный инвестиционный проект, направленный на развитие трех регионов: Красноярского края, Республики Хакасия, Республики Тыва.</w:t>
      </w:r>
    </w:p>
    <w:p w:rsidR="0028333B" w:rsidRPr="0028333B" w:rsidRDefault="0028333B" w:rsidP="008B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3B" w:rsidRPr="0028333B" w:rsidRDefault="005861D5" w:rsidP="008B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цели проекта – </w:t>
      </w:r>
      <w:r w:rsidR="0028333B" w:rsidRPr="0028333B">
        <w:rPr>
          <w:rFonts w:ascii="Times New Roman" w:hAnsi="Times New Roman" w:cs="Times New Roman"/>
          <w:sz w:val="28"/>
          <w:szCs w:val="28"/>
        </w:rPr>
        <w:t>активизация социально-экономического развития регионов, повышение их инвестиционной привлекательности, создание новых рабочих мест, рост налоговых поступлений и реальных доходов жителей регионов Енисейской Сибири.</w:t>
      </w:r>
    </w:p>
    <w:p w:rsidR="0028333B" w:rsidRPr="0028333B" w:rsidRDefault="0028333B" w:rsidP="008B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3B" w:rsidRDefault="0028333B" w:rsidP="008B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3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861D5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5861D5">
        <w:rPr>
          <w:rFonts w:ascii="Times New Roman" w:hAnsi="Times New Roman" w:cs="Times New Roman"/>
          <w:sz w:val="28"/>
          <w:szCs w:val="28"/>
        </w:rPr>
        <w:t>кт</w:t>
      </w:r>
      <w:r w:rsidRPr="0028333B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28333B">
        <w:rPr>
          <w:rFonts w:ascii="Times New Roman" w:hAnsi="Times New Roman" w:cs="Times New Roman"/>
          <w:sz w:val="28"/>
          <w:szCs w:val="28"/>
        </w:rPr>
        <w:t>ючает 32 инвестиционных проекта на период 2019-2027</w:t>
      </w:r>
      <w:r w:rsidR="005861D5">
        <w:rPr>
          <w:rFonts w:ascii="Times New Roman" w:hAnsi="Times New Roman" w:cs="Times New Roman"/>
          <w:sz w:val="28"/>
          <w:szCs w:val="28"/>
        </w:rPr>
        <w:t xml:space="preserve"> гг</w:t>
      </w:r>
      <w:r w:rsidRPr="0028333B">
        <w:rPr>
          <w:rFonts w:ascii="Times New Roman" w:hAnsi="Times New Roman" w:cs="Times New Roman"/>
          <w:sz w:val="28"/>
          <w:szCs w:val="28"/>
        </w:rPr>
        <w:t xml:space="preserve">. В </w:t>
      </w:r>
      <w:r w:rsidR="005861D5">
        <w:rPr>
          <w:rFonts w:ascii="Times New Roman" w:hAnsi="Times New Roman" w:cs="Times New Roman"/>
          <w:sz w:val="28"/>
          <w:szCs w:val="28"/>
        </w:rPr>
        <w:t xml:space="preserve">его </w:t>
      </w:r>
      <w:r w:rsidRPr="0028333B">
        <w:rPr>
          <w:rFonts w:ascii="Times New Roman" w:hAnsi="Times New Roman" w:cs="Times New Roman"/>
          <w:sz w:val="28"/>
          <w:szCs w:val="28"/>
        </w:rPr>
        <w:t>реализации принимает участие более 60 компаний, в том числе являющихся лидерами на мировых рынках промышленной продукции.</w:t>
      </w:r>
    </w:p>
    <w:p w:rsidR="006C078A" w:rsidRDefault="006C078A" w:rsidP="008B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8A" w:rsidRDefault="004808BF" w:rsidP="008B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занятости</w:t>
      </w:r>
      <w:r w:rsidR="006C078A">
        <w:rPr>
          <w:rFonts w:ascii="Times New Roman" w:hAnsi="Times New Roman" w:cs="Times New Roman"/>
          <w:sz w:val="28"/>
          <w:szCs w:val="28"/>
        </w:rPr>
        <w:t xml:space="preserve"> Красноярского края формируется </w:t>
      </w:r>
      <w:r w:rsidR="00EB412B" w:rsidRPr="005969AA">
        <w:rPr>
          <w:rFonts w:ascii="Times New Roman" w:hAnsi="Times New Roman" w:cs="Times New Roman"/>
          <w:b/>
          <w:sz w:val="28"/>
          <w:szCs w:val="28"/>
        </w:rPr>
        <w:t>кадровый резерв</w:t>
      </w:r>
      <w:r w:rsidR="00EB412B">
        <w:rPr>
          <w:rFonts w:ascii="Times New Roman" w:hAnsi="Times New Roman" w:cs="Times New Roman"/>
          <w:sz w:val="28"/>
          <w:szCs w:val="28"/>
        </w:rPr>
        <w:t xml:space="preserve"> проекта «Енисейская Сибирь».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B412B" w:rsidRPr="00EB412B">
        <w:rPr>
          <w:rFonts w:ascii="Times New Roman" w:hAnsi="Times New Roman" w:cs="Times New Roman"/>
          <w:sz w:val="28"/>
          <w:szCs w:val="28"/>
        </w:rPr>
        <w:t>елающи</w:t>
      </w:r>
      <w:r w:rsidR="00EB412B">
        <w:rPr>
          <w:rFonts w:ascii="Times New Roman" w:hAnsi="Times New Roman" w:cs="Times New Roman"/>
          <w:sz w:val="28"/>
          <w:szCs w:val="28"/>
        </w:rPr>
        <w:t>е</w:t>
      </w:r>
      <w:r w:rsidR="00EB412B" w:rsidRPr="00EB412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EB412B">
        <w:rPr>
          <w:rFonts w:ascii="Times New Roman" w:hAnsi="Times New Roman" w:cs="Times New Roman"/>
          <w:sz w:val="28"/>
          <w:szCs w:val="28"/>
        </w:rPr>
        <w:t>ть на предприятиях-участниках проекта</w:t>
      </w:r>
      <w:r w:rsidR="00630B4F">
        <w:rPr>
          <w:rFonts w:ascii="Times New Roman" w:hAnsi="Times New Roman" w:cs="Times New Roman"/>
          <w:sz w:val="28"/>
          <w:szCs w:val="28"/>
        </w:rPr>
        <w:t>,</w:t>
      </w:r>
      <w:r w:rsidR="00EB412B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A12049">
        <w:rPr>
          <w:rFonts w:ascii="Times New Roman" w:hAnsi="Times New Roman" w:cs="Times New Roman"/>
          <w:sz w:val="28"/>
          <w:szCs w:val="28"/>
        </w:rPr>
        <w:t>представить свое резюме в центр занятости населения.</w:t>
      </w:r>
    </w:p>
    <w:p w:rsidR="00630B4F" w:rsidRDefault="00630B4F" w:rsidP="008B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4D" w:rsidRDefault="00895E4D" w:rsidP="008B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4D">
        <w:rPr>
          <w:rFonts w:ascii="Times New Roman" w:hAnsi="Times New Roman" w:cs="Times New Roman"/>
          <w:sz w:val="28"/>
          <w:szCs w:val="28"/>
        </w:rPr>
        <w:t xml:space="preserve">При возникновении соответствующей потребности у предприятий-участников </w:t>
      </w:r>
      <w:r w:rsidR="00630B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95E4D">
        <w:rPr>
          <w:rFonts w:ascii="Times New Roman" w:hAnsi="Times New Roman" w:cs="Times New Roman"/>
          <w:sz w:val="28"/>
          <w:szCs w:val="28"/>
        </w:rPr>
        <w:t xml:space="preserve">резюме будет направлено для рассмотрения </w:t>
      </w:r>
      <w:r w:rsidR="009357CA">
        <w:rPr>
          <w:rFonts w:ascii="Times New Roman" w:hAnsi="Times New Roman" w:cs="Times New Roman"/>
          <w:sz w:val="28"/>
          <w:szCs w:val="28"/>
        </w:rPr>
        <w:br/>
      </w:r>
      <w:r w:rsidRPr="00895E4D">
        <w:rPr>
          <w:rFonts w:ascii="Times New Roman" w:hAnsi="Times New Roman" w:cs="Times New Roman"/>
          <w:sz w:val="28"/>
          <w:szCs w:val="28"/>
        </w:rPr>
        <w:t xml:space="preserve">на вакантные должности. Решение о соответствии кандидатов, включенных </w:t>
      </w:r>
      <w:r w:rsidR="009357CA">
        <w:rPr>
          <w:rFonts w:ascii="Times New Roman" w:hAnsi="Times New Roman" w:cs="Times New Roman"/>
          <w:sz w:val="28"/>
          <w:szCs w:val="28"/>
        </w:rPr>
        <w:br/>
      </w:r>
      <w:r w:rsidRPr="00895E4D">
        <w:rPr>
          <w:rFonts w:ascii="Times New Roman" w:hAnsi="Times New Roman" w:cs="Times New Roman"/>
          <w:sz w:val="28"/>
          <w:szCs w:val="28"/>
        </w:rPr>
        <w:t xml:space="preserve">в банк </w:t>
      </w:r>
      <w:proofErr w:type="gramStart"/>
      <w:r w:rsidRPr="00895E4D">
        <w:rPr>
          <w:rFonts w:ascii="Times New Roman" w:hAnsi="Times New Roman" w:cs="Times New Roman"/>
          <w:sz w:val="28"/>
          <w:szCs w:val="28"/>
        </w:rPr>
        <w:t>резюме, заявленным требованиям</w:t>
      </w:r>
      <w:proofErr w:type="gramEnd"/>
      <w:r w:rsidRPr="00895E4D">
        <w:rPr>
          <w:rFonts w:ascii="Times New Roman" w:hAnsi="Times New Roman" w:cs="Times New Roman"/>
          <w:sz w:val="28"/>
          <w:szCs w:val="28"/>
        </w:rPr>
        <w:t xml:space="preserve"> будет приниматься непосредственно работодателем.</w:t>
      </w:r>
    </w:p>
    <w:p w:rsidR="009E5859" w:rsidRDefault="009E58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66295B" w:rsidRPr="00D6270A" w:rsidRDefault="009E5859" w:rsidP="000964DA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  <w:r w:rsidRPr="00D6270A"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ПРОЕКТЫ КРАСНОЯРСКОГО КРАЯ</w:t>
      </w:r>
    </w:p>
    <w:p w:rsidR="00AA7631" w:rsidRPr="000E1605" w:rsidRDefault="00AA7631" w:rsidP="000964DA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b/>
          <w:bCs/>
          <w:color w:val="244061" w:themeColor="accent1" w:themeShade="80"/>
          <w:szCs w:val="28"/>
          <w:u w:val="single"/>
        </w:rPr>
        <w:t>СТРОИТЕЛЬСТВО НОВЫХ ДОБЫВАЮЩИХ МОЩНОСТЕЙ И МОДЕРНИЗАЦИЯ ШАХТЫ «ЗАПОЛЯРНАЯ» («ЮЖНЫЙ КЛАСТЕР»)</w:t>
      </w:r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b/>
          <w:bCs/>
          <w:color w:val="244061" w:themeColor="accent1" w:themeShade="80"/>
          <w:szCs w:val="28"/>
        </w:rPr>
        <w:t xml:space="preserve">Инвесторы: </w:t>
      </w:r>
      <w:r w:rsidRPr="000E1605">
        <w:rPr>
          <w:rFonts w:ascii="Times New Roman" w:hAnsi="Times New Roman" w:cs="Times New Roman"/>
          <w:color w:val="244061" w:themeColor="accent1" w:themeShade="80"/>
          <w:szCs w:val="28"/>
        </w:rPr>
        <w:t>ООО «Медвежий ручей»; ПАО ГМК «Норильский никель»</w:t>
      </w:r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color w:val="244061" w:themeColor="accent1" w:themeShade="80"/>
          <w:szCs w:val="28"/>
        </w:rPr>
        <w:t>2018-2024 гг.</w:t>
      </w:r>
    </w:p>
    <w:p w:rsidR="00AA7631" w:rsidRPr="00CF20A3" w:rsidRDefault="00AA7631" w:rsidP="00ED3C2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b/>
          <w:bCs/>
          <w:color w:val="0070C0"/>
          <w:szCs w:val="28"/>
          <w:u w:val="single"/>
        </w:rPr>
        <w:t>СТРОИТЕЛЬСТВО ЗАПАДНО-ТАЙМЫРСКОГО ПРОМЫШЛЕННОГО КЛАСТЕРА ПО ПРОИЗВОДСТВУ УГОЛЬНЫХ КОНЦЕНТРАТОВ ИЗ КОКСУЮЩИХСЯ УГЛЕЙ</w:t>
      </w:r>
    </w:p>
    <w:p w:rsidR="00AA7631" w:rsidRPr="000E1605" w:rsidRDefault="00AA7631" w:rsidP="004F6C79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b/>
          <w:bCs/>
          <w:color w:val="0070C0"/>
          <w:szCs w:val="28"/>
        </w:rPr>
        <w:t xml:space="preserve">Инвестор: </w:t>
      </w:r>
      <w:r w:rsidRPr="000E1605">
        <w:rPr>
          <w:rFonts w:ascii="Times New Roman" w:hAnsi="Times New Roman" w:cs="Times New Roman"/>
          <w:color w:val="0070C0"/>
          <w:szCs w:val="28"/>
        </w:rPr>
        <w:t>ООО «Северная звезда»</w:t>
      </w:r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color w:val="0070C0"/>
          <w:szCs w:val="28"/>
        </w:rPr>
        <w:t>2018-2022 гг.</w:t>
      </w:r>
    </w:p>
    <w:p w:rsidR="00AA7631" w:rsidRPr="00CF20A3" w:rsidRDefault="00AA7631" w:rsidP="00ED3C2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b/>
          <w:bCs/>
          <w:color w:val="244061" w:themeColor="accent1" w:themeShade="80"/>
          <w:szCs w:val="28"/>
          <w:u w:val="single"/>
        </w:rPr>
        <w:t>СОЗДАНИЕ И РАЗВИТИЕ ОСОБОЙ ЭКОНОМИЧЕСКОЙ ЗОНЫ ПРОМЫШЛЕННО-ПРОИЗВОДСТВЕННОГО ТИПА «КРАСНОЯРСКАЯ ТЕХНОЛОГИЧЕСКАЯ ДОЛИНА»</w:t>
      </w:r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b/>
          <w:bCs/>
          <w:color w:val="244061" w:themeColor="accent1" w:themeShade="80"/>
          <w:szCs w:val="28"/>
        </w:rPr>
        <w:t xml:space="preserve">Инвестор: </w:t>
      </w:r>
      <w:r w:rsidRPr="000E1605">
        <w:rPr>
          <w:rFonts w:ascii="Times New Roman" w:hAnsi="Times New Roman" w:cs="Times New Roman"/>
          <w:color w:val="244061" w:themeColor="accent1" w:themeShade="80"/>
          <w:szCs w:val="28"/>
        </w:rPr>
        <w:t>ОК «РУСАЛ»</w:t>
      </w:r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color w:val="244061" w:themeColor="accent1" w:themeShade="80"/>
          <w:szCs w:val="28"/>
        </w:rPr>
        <w:t>2018-2027 гг.</w:t>
      </w:r>
    </w:p>
    <w:p w:rsidR="00AA7631" w:rsidRPr="00CF20A3" w:rsidRDefault="00AA7631" w:rsidP="00ED3C2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b/>
          <w:bCs/>
          <w:color w:val="0070C0"/>
          <w:szCs w:val="28"/>
          <w:u w:val="single"/>
        </w:rPr>
        <w:t>СОЗДАНИЕ МЕЖДУНАРОДНОГО ТРАНСПОРТНО-ЛОГИСТИЧЕСКОГО ХАБА НА БАЗЕ АЭРОПОРТОВ «КРАСНОЯРСК» И «ЧЕРЕМШАНКА»</w:t>
      </w:r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b/>
          <w:bCs/>
          <w:color w:val="0070C0"/>
          <w:szCs w:val="28"/>
        </w:rPr>
        <w:t xml:space="preserve">Инвесторы: </w:t>
      </w:r>
      <w:r w:rsidRPr="000E1605">
        <w:rPr>
          <w:rFonts w:ascii="Times New Roman" w:hAnsi="Times New Roman" w:cs="Times New Roman"/>
          <w:color w:val="0070C0"/>
          <w:szCs w:val="28"/>
        </w:rPr>
        <w:t>АО «ЭРА Групп»; Частные инвесторы для строительства инфраструктуры</w:t>
      </w:r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color w:val="0070C0"/>
          <w:szCs w:val="28"/>
        </w:rPr>
        <w:t>2020-2027 гг.</w:t>
      </w:r>
    </w:p>
    <w:p w:rsidR="00AA7631" w:rsidRPr="00CF20A3" w:rsidRDefault="00AA7631" w:rsidP="00ED3C2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b/>
          <w:bCs/>
          <w:color w:val="244061" w:themeColor="accent1" w:themeShade="80"/>
          <w:szCs w:val="28"/>
          <w:u w:val="single"/>
        </w:rPr>
        <w:t>РАЗВИТИЕ «АНГАРО-ЕНИСЕЙСКОГО ЭКОНОМИЧЕСКОГО РАЙОНА»</w:t>
      </w:r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b/>
          <w:bCs/>
          <w:color w:val="244061" w:themeColor="accent1" w:themeShade="80"/>
          <w:szCs w:val="28"/>
        </w:rPr>
        <w:t xml:space="preserve">Инвесторы: </w:t>
      </w:r>
      <w:proofErr w:type="gramStart"/>
      <w:r w:rsidRPr="000E1605">
        <w:rPr>
          <w:rFonts w:ascii="Times New Roman" w:hAnsi="Times New Roman" w:cs="Times New Roman"/>
          <w:color w:val="244061" w:themeColor="accent1" w:themeShade="80"/>
          <w:szCs w:val="28"/>
        </w:rPr>
        <w:t>АО «Полюс Красноярск»; АО «Васильевский рудник»; ООО «Соврудник»; ООО ГРК «Амикан»; ООО «Новоангарский обогатительный комбинат»; АО «Лесосибирский ЛДК №1»; ООО «ДОК «Енисей»</w:t>
      </w:r>
      <w:proofErr w:type="gramEnd"/>
    </w:p>
    <w:p w:rsidR="00AA7631" w:rsidRPr="000E1605" w:rsidRDefault="00AA7631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color w:val="244061" w:themeColor="accent1" w:themeShade="80"/>
          <w:szCs w:val="28"/>
        </w:rPr>
        <w:t>2018-2027 гг.</w:t>
      </w:r>
    </w:p>
    <w:p w:rsidR="00AA7631" w:rsidRDefault="00AA7631" w:rsidP="00ED3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0A3" w:rsidRPr="000E1605" w:rsidRDefault="00CF20A3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b/>
          <w:bCs/>
          <w:color w:val="0070C0"/>
          <w:szCs w:val="28"/>
          <w:u w:val="single"/>
        </w:rPr>
        <w:t>СТРОИТЕЛЬСТВО НИЖНЕБОГУЧАНСКОЙ ГЭС</w:t>
      </w:r>
    </w:p>
    <w:p w:rsidR="00CF20A3" w:rsidRPr="000E1605" w:rsidRDefault="00CF20A3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b/>
          <w:bCs/>
          <w:color w:val="0070C0"/>
          <w:szCs w:val="28"/>
        </w:rPr>
        <w:t xml:space="preserve">Инвесторы: </w:t>
      </w:r>
      <w:r w:rsidRPr="000E1605">
        <w:rPr>
          <w:rFonts w:ascii="Times New Roman" w:hAnsi="Times New Roman" w:cs="Times New Roman"/>
          <w:color w:val="0070C0"/>
          <w:szCs w:val="28"/>
        </w:rPr>
        <w:t>ООО «Нижнебогучанская ГЭС»; ОК «РусалЭнергосеть»</w:t>
      </w:r>
    </w:p>
    <w:p w:rsidR="00CF20A3" w:rsidRPr="000E1605" w:rsidRDefault="00CF20A3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color w:val="0070C0"/>
          <w:szCs w:val="28"/>
        </w:rPr>
        <w:t xml:space="preserve">2019-2025 гг. </w:t>
      </w:r>
    </w:p>
    <w:p w:rsidR="00CF20A3" w:rsidRPr="00CF20A3" w:rsidRDefault="00CF20A3" w:rsidP="00ED3C2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F20A3" w:rsidRPr="000E1605" w:rsidRDefault="00CF20A3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b/>
          <w:bCs/>
          <w:color w:val="244061" w:themeColor="accent1" w:themeShade="80"/>
          <w:szCs w:val="28"/>
          <w:u w:val="single"/>
        </w:rPr>
        <w:t>АГРОПРОМЫШЛЕННЫЙ ПАРК «СИБИРЬ»</w:t>
      </w:r>
    </w:p>
    <w:p w:rsidR="00CF20A3" w:rsidRPr="000E1605" w:rsidRDefault="00CF20A3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b/>
          <w:bCs/>
          <w:color w:val="244061" w:themeColor="accent1" w:themeShade="80"/>
          <w:szCs w:val="28"/>
        </w:rPr>
        <w:t xml:space="preserve">Инвестор: </w:t>
      </w:r>
      <w:r w:rsidRPr="000E1605">
        <w:rPr>
          <w:rFonts w:ascii="Times New Roman" w:hAnsi="Times New Roman" w:cs="Times New Roman"/>
          <w:color w:val="244061" w:themeColor="accent1" w:themeShade="80"/>
          <w:szCs w:val="28"/>
        </w:rPr>
        <w:t>ПАО «Юнипро»</w:t>
      </w:r>
    </w:p>
    <w:p w:rsidR="00CF20A3" w:rsidRPr="000E1605" w:rsidRDefault="00CF20A3" w:rsidP="00ED3C2B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Cs w:val="28"/>
        </w:rPr>
      </w:pPr>
      <w:r w:rsidRPr="000E1605">
        <w:rPr>
          <w:rFonts w:ascii="Times New Roman" w:hAnsi="Times New Roman" w:cs="Times New Roman"/>
          <w:color w:val="244061" w:themeColor="accent1" w:themeShade="80"/>
          <w:szCs w:val="28"/>
        </w:rPr>
        <w:t>2019-2023 гг.</w:t>
      </w:r>
      <w:r w:rsidRPr="000E1605">
        <w:rPr>
          <w:rFonts w:ascii="Times New Roman" w:hAnsi="Times New Roman" w:cs="Times New Roman"/>
          <w:color w:val="365F91" w:themeColor="accent1" w:themeShade="BF"/>
          <w:szCs w:val="28"/>
        </w:rPr>
        <w:t xml:space="preserve"> </w:t>
      </w:r>
    </w:p>
    <w:p w:rsidR="00CF20A3" w:rsidRPr="00CF20A3" w:rsidRDefault="00CF20A3" w:rsidP="00ED3C2B">
      <w:pPr>
        <w:spacing w:after="0" w:line="240" w:lineRule="auto"/>
        <w:rPr>
          <w:rFonts w:ascii="Times New Roman" w:hAnsi="Times New Roman" w:cs="Times New Roman"/>
          <w:b/>
          <w:bCs/>
          <w:szCs w:val="28"/>
          <w:u w:val="single"/>
        </w:rPr>
      </w:pPr>
    </w:p>
    <w:p w:rsidR="00CF20A3" w:rsidRPr="000E1605" w:rsidRDefault="00CF20A3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b/>
          <w:bCs/>
          <w:color w:val="0070C0"/>
          <w:szCs w:val="28"/>
          <w:u w:val="single"/>
        </w:rPr>
        <w:t>РАЗВИТИЕ СИСТЕМЫ ТЕПЛОСНАБЖЕНИЯ КРАСНОЯРСКА, ВКЛЮЧАЯ ОПТИМИЗАЦИЮ СТРУКТУРЫ ТЕПЛОСНАБЖЕНИЯ</w:t>
      </w:r>
    </w:p>
    <w:p w:rsidR="00CF20A3" w:rsidRPr="000E1605" w:rsidRDefault="00CF20A3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b/>
          <w:bCs/>
          <w:color w:val="0070C0"/>
          <w:szCs w:val="28"/>
        </w:rPr>
        <w:t xml:space="preserve">Инвесторы: </w:t>
      </w:r>
      <w:r w:rsidRPr="000E1605">
        <w:rPr>
          <w:rFonts w:ascii="Times New Roman" w:hAnsi="Times New Roman" w:cs="Times New Roman"/>
          <w:color w:val="0070C0"/>
          <w:szCs w:val="28"/>
        </w:rPr>
        <w:t xml:space="preserve">АО «Красноярская ТЭЦ-1»; АО «Енисейская ТГК»; АО «Красноярская теплотранспортная компания» </w:t>
      </w:r>
    </w:p>
    <w:p w:rsidR="00CF20A3" w:rsidRPr="000E1605" w:rsidRDefault="00CF20A3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color w:val="0070C0"/>
          <w:szCs w:val="28"/>
        </w:rPr>
        <w:t xml:space="preserve">2019-2022 гг. </w:t>
      </w:r>
    </w:p>
    <w:p w:rsidR="00CF20A3" w:rsidRPr="00CF20A3" w:rsidRDefault="00CF20A3" w:rsidP="00ED3C2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F20A3" w:rsidRPr="000E1605" w:rsidRDefault="00CF20A3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b/>
          <w:bCs/>
          <w:color w:val="244061" w:themeColor="accent1" w:themeShade="80"/>
          <w:szCs w:val="28"/>
          <w:u w:val="single"/>
        </w:rPr>
        <w:t>РАЗРАБОТКА И ОСВОЕНИЕ ГРУППЫ ПАЙЯХСКИХ МЕСТОРОЖДЕНИЙ И СТРОИТЕЛЬСТВО МОРСКОГО ТЕРМИНАЛА «ПОРТ БУХТА СЕВЕР»</w:t>
      </w:r>
    </w:p>
    <w:p w:rsidR="00CF20A3" w:rsidRPr="000E1605" w:rsidRDefault="00CF20A3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b/>
          <w:bCs/>
          <w:color w:val="244061" w:themeColor="accent1" w:themeShade="80"/>
          <w:szCs w:val="28"/>
        </w:rPr>
        <w:t xml:space="preserve">Инвесторы: </w:t>
      </w:r>
      <w:r w:rsidRPr="000E1605">
        <w:rPr>
          <w:rFonts w:ascii="Times New Roman" w:hAnsi="Times New Roman" w:cs="Times New Roman"/>
          <w:color w:val="244061" w:themeColor="accent1" w:themeShade="80"/>
          <w:szCs w:val="28"/>
        </w:rPr>
        <w:t xml:space="preserve">АО «Таймырнефтегаз»; АО «Нефтегазхолдинг» </w:t>
      </w:r>
    </w:p>
    <w:p w:rsidR="00CF20A3" w:rsidRPr="000E1605" w:rsidRDefault="00CF20A3" w:rsidP="00ED3C2B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color w:val="244061" w:themeColor="accent1" w:themeShade="80"/>
          <w:szCs w:val="28"/>
        </w:rPr>
        <w:t xml:space="preserve">2014-2027 гг. </w:t>
      </w:r>
    </w:p>
    <w:p w:rsidR="004F6C79" w:rsidRDefault="004F6C79" w:rsidP="00ED3C2B">
      <w:pPr>
        <w:spacing w:after="0" w:line="240" w:lineRule="auto"/>
        <w:rPr>
          <w:rFonts w:ascii="Times New Roman" w:hAnsi="Times New Roman" w:cs="Times New Roman"/>
          <w:b/>
          <w:bCs/>
          <w:szCs w:val="28"/>
          <w:u w:val="single"/>
        </w:rPr>
      </w:pPr>
    </w:p>
    <w:p w:rsidR="00ED3C2B" w:rsidRPr="000E1605" w:rsidRDefault="00ED3C2B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b/>
          <w:bCs/>
          <w:color w:val="0070C0"/>
          <w:szCs w:val="28"/>
          <w:u w:val="single"/>
        </w:rPr>
        <w:t>СТРОИТЕЛЬСТВО ЛЕСОПРОМЫШЛЕННОГО КОМПЛЕКСА И СОПУТСТВУЮЩИХ ОБЪЕКТОВ ЖЕЛЕЗНОДОРОЖНОЙ ИНФРАСТРУКТУРЫ В БОГУЧАНСКОМ РАЙОНЕ КРАСНОЯРСКОГО КРАЯ</w:t>
      </w:r>
    </w:p>
    <w:p w:rsidR="00ED3C2B" w:rsidRPr="000E1605" w:rsidRDefault="00ED3C2B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b/>
          <w:bCs/>
          <w:color w:val="0070C0"/>
          <w:szCs w:val="28"/>
        </w:rPr>
        <w:t>Инвестор:</w:t>
      </w:r>
      <w:r w:rsidR="004F6C79" w:rsidRPr="000E1605">
        <w:rPr>
          <w:rFonts w:ascii="Times New Roman" w:hAnsi="Times New Roman" w:cs="Times New Roman"/>
          <w:b/>
          <w:bCs/>
          <w:color w:val="0070C0"/>
          <w:szCs w:val="28"/>
        </w:rPr>
        <w:t xml:space="preserve"> </w:t>
      </w:r>
      <w:r w:rsidRPr="000E1605">
        <w:rPr>
          <w:rFonts w:ascii="Times New Roman" w:hAnsi="Times New Roman" w:cs="Times New Roman"/>
          <w:color w:val="0070C0"/>
          <w:szCs w:val="28"/>
        </w:rPr>
        <w:t xml:space="preserve">АО «Краслесинвест» </w:t>
      </w:r>
    </w:p>
    <w:p w:rsidR="00ED3C2B" w:rsidRPr="000E1605" w:rsidRDefault="00ED3C2B" w:rsidP="00ED3C2B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color w:val="0070C0"/>
          <w:szCs w:val="28"/>
        </w:rPr>
        <w:t xml:space="preserve">2018-2022 гг. </w:t>
      </w:r>
    </w:p>
    <w:p w:rsidR="004F6C79" w:rsidRDefault="004F6C79" w:rsidP="004F6C79">
      <w:pPr>
        <w:spacing w:after="0" w:line="240" w:lineRule="auto"/>
        <w:rPr>
          <w:rFonts w:ascii="Times New Roman" w:hAnsi="Times New Roman" w:cs="Times New Roman"/>
          <w:b/>
          <w:bCs/>
          <w:szCs w:val="28"/>
          <w:u w:val="single"/>
        </w:rPr>
      </w:pPr>
    </w:p>
    <w:p w:rsidR="004F6C79" w:rsidRPr="000E1605" w:rsidRDefault="004F6C79" w:rsidP="004F6C7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b/>
          <w:bCs/>
          <w:color w:val="244061" w:themeColor="accent1" w:themeShade="80"/>
          <w:szCs w:val="28"/>
          <w:u w:val="single"/>
        </w:rPr>
        <w:t xml:space="preserve">СТРОИТЕЛЬСТВО Ж/Д ЭЛЕГЕСТ-КЫЗЫЛ-КУРАГИНО </w:t>
      </w:r>
      <w:r w:rsidRPr="000E1605">
        <w:rPr>
          <w:rFonts w:ascii="Times New Roman" w:hAnsi="Times New Roman" w:cs="Times New Roman"/>
          <w:b/>
          <w:bCs/>
          <w:color w:val="244061" w:themeColor="accent1" w:themeShade="80"/>
          <w:szCs w:val="28"/>
          <w:u w:val="single"/>
        </w:rPr>
        <w:br/>
        <w:t>И ОСВОЕНИЕ МИНЕРАЛЬНО-СЫРЬЕВОЙ БАЗЫ РЕСПУБЛИКИ ТЫВА»</w:t>
      </w:r>
    </w:p>
    <w:p w:rsidR="004F6C79" w:rsidRPr="000E1605" w:rsidRDefault="004F6C79" w:rsidP="004F6C7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b/>
          <w:bCs/>
          <w:color w:val="244061" w:themeColor="accent1" w:themeShade="80"/>
          <w:szCs w:val="28"/>
        </w:rPr>
        <w:t xml:space="preserve">Инвесторы: </w:t>
      </w:r>
      <w:r w:rsidRPr="000E1605">
        <w:rPr>
          <w:rFonts w:ascii="Times New Roman" w:hAnsi="Times New Roman" w:cs="Times New Roman"/>
          <w:color w:val="244061" w:themeColor="accent1" w:themeShade="80"/>
          <w:szCs w:val="28"/>
        </w:rPr>
        <w:t>АО «Тувинская энергетическая промышленная корпорация»</w:t>
      </w:r>
    </w:p>
    <w:p w:rsidR="00CF20A3" w:rsidRPr="000E1605" w:rsidRDefault="004F6C79" w:rsidP="004F6C7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0E1605">
        <w:rPr>
          <w:rFonts w:ascii="Times New Roman" w:hAnsi="Times New Roman" w:cs="Times New Roman"/>
          <w:color w:val="244061" w:themeColor="accent1" w:themeShade="80"/>
          <w:szCs w:val="28"/>
        </w:rPr>
        <w:t>2019-2024 гг.</w:t>
      </w:r>
    </w:p>
    <w:p w:rsidR="004F6C79" w:rsidRDefault="004F6C79" w:rsidP="004F6C79">
      <w:pPr>
        <w:spacing w:after="0" w:line="240" w:lineRule="auto"/>
        <w:rPr>
          <w:rFonts w:ascii="Times New Roman" w:hAnsi="Times New Roman" w:cs="Times New Roman"/>
          <w:b/>
          <w:bCs/>
          <w:szCs w:val="28"/>
          <w:u w:val="single"/>
        </w:rPr>
      </w:pPr>
    </w:p>
    <w:p w:rsidR="004F6C79" w:rsidRPr="000E1605" w:rsidRDefault="004F6C79" w:rsidP="004F6C79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b/>
          <w:bCs/>
          <w:color w:val="0070C0"/>
          <w:szCs w:val="28"/>
          <w:u w:val="single"/>
        </w:rPr>
        <w:t>СОЗДАНИЕ КОМПАНИИ-ПРОИЗВОДИТЕЛЯ БАТАРЕЙНЫХ МЕТАЛЛОВ</w:t>
      </w:r>
    </w:p>
    <w:p w:rsidR="004F6C79" w:rsidRPr="000E1605" w:rsidRDefault="004F6C79" w:rsidP="004F6C79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b/>
          <w:bCs/>
          <w:color w:val="0070C0"/>
          <w:szCs w:val="28"/>
        </w:rPr>
        <w:t xml:space="preserve">Инвестор: </w:t>
      </w:r>
      <w:r w:rsidRPr="000E1605">
        <w:rPr>
          <w:rFonts w:ascii="Times New Roman" w:hAnsi="Times New Roman" w:cs="Times New Roman"/>
          <w:color w:val="0070C0"/>
          <w:szCs w:val="28"/>
        </w:rPr>
        <w:t>ООО УК «Интергео»</w:t>
      </w:r>
    </w:p>
    <w:p w:rsidR="004F6C79" w:rsidRPr="000E1605" w:rsidRDefault="004F6C79" w:rsidP="004F6C79">
      <w:pPr>
        <w:spacing w:after="0" w:line="240" w:lineRule="auto"/>
        <w:rPr>
          <w:rFonts w:ascii="Times New Roman" w:hAnsi="Times New Roman" w:cs="Times New Roman"/>
          <w:color w:val="0070C0"/>
          <w:szCs w:val="28"/>
        </w:rPr>
      </w:pPr>
      <w:r w:rsidRPr="000E1605">
        <w:rPr>
          <w:rFonts w:ascii="Times New Roman" w:hAnsi="Times New Roman" w:cs="Times New Roman"/>
          <w:color w:val="0070C0"/>
          <w:szCs w:val="28"/>
        </w:rPr>
        <w:t xml:space="preserve">2020-2025 гг. </w:t>
      </w:r>
    </w:p>
    <w:sectPr w:rsidR="004F6C79" w:rsidRPr="000E1605" w:rsidSect="004F6C7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33B"/>
    <w:rsid w:val="000964DA"/>
    <w:rsid w:val="000E1605"/>
    <w:rsid w:val="00250BB0"/>
    <w:rsid w:val="0028333B"/>
    <w:rsid w:val="002A4690"/>
    <w:rsid w:val="00357942"/>
    <w:rsid w:val="004549A9"/>
    <w:rsid w:val="004808BF"/>
    <w:rsid w:val="004D7170"/>
    <w:rsid w:val="004F6C79"/>
    <w:rsid w:val="005861D5"/>
    <w:rsid w:val="005969AA"/>
    <w:rsid w:val="00630B4F"/>
    <w:rsid w:val="006335AE"/>
    <w:rsid w:val="0066295B"/>
    <w:rsid w:val="006C078A"/>
    <w:rsid w:val="007625BB"/>
    <w:rsid w:val="0077770B"/>
    <w:rsid w:val="00895E4D"/>
    <w:rsid w:val="008B47AB"/>
    <w:rsid w:val="009210DF"/>
    <w:rsid w:val="009357CA"/>
    <w:rsid w:val="009E5859"/>
    <w:rsid w:val="00A12049"/>
    <w:rsid w:val="00AA7631"/>
    <w:rsid w:val="00BD5832"/>
    <w:rsid w:val="00C349FD"/>
    <w:rsid w:val="00CF20A3"/>
    <w:rsid w:val="00D6270A"/>
    <w:rsid w:val="00E35F71"/>
    <w:rsid w:val="00EB412B"/>
    <w:rsid w:val="00ED3C2B"/>
    <w:rsid w:val="00F35966"/>
    <w:rsid w:val="00FB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NagaevaAA</dc:creator>
  <cp:keywords/>
  <dc:description/>
  <cp:lastModifiedBy>NagaevaAA</cp:lastModifiedBy>
  <cp:revision>24</cp:revision>
  <cp:lastPrinted>2019-06-19T02:20:00Z</cp:lastPrinted>
  <dcterms:created xsi:type="dcterms:W3CDTF">2019-06-17T03:04:00Z</dcterms:created>
  <dcterms:modified xsi:type="dcterms:W3CDTF">2019-06-19T02:49:00Z</dcterms:modified>
</cp:coreProperties>
</file>